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4899" w14:textId="77777777" w:rsidR="00121A15" w:rsidRDefault="00121A15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Vereniging van Nederlandse Gemeenten</w:t>
      </w:r>
    </w:p>
    <w:p w14:paraId="2D84C5C3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 xml:space="preserve">t.a.v. mevr. M. Boogmans </w:t>
      </w:r>
    </w:p>
    <w:p w14:paraId="59A39BCF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>Nassaulaan 12</w:t>
      </w:r>
    </w:p>
    <w:p w14:paraId="749D4976" w14:textId="77777777" w:rsidR="00121A15" w:rsidRDefault="00121A15" w:rsidP="00121A15">
      <w:pPr>
        <w:autoSpaceDE w:val="0"/>
        <w:autoSpaceDN w:val="0"/>
        <w:spacing w:line="235" w:lineRule="exact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2514 JS Den Haag</w:t>
      </w:r>
    </w:p>
    <w:p w14:paraId="511817F8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245C78B6" w14:textId="43995B27" w:rsidR="00121A15" w:rsidRDefault="00DB11D0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  <w:highlight w:val="yellow"/>
        </w:rPr>
        <w:t xml:space="preserve">INVULLEN </w:t>
      </w:r>
      <w:r w:rsidR="00121A15" w:rsidRPr="00DB11D0">
        <w:rPr>
          <w:rFonts w:ascii="Gothic Uralic" w:hAnsi="Gothic Uralic"/>
          <w:sz w:val="20"/>
          <w:szCs w:val="20"/>
          <w:highlight w:val="yellow"/>
        </w:rPr>
        <w:t>&lt;Woonplaats, datum&gt;</w:t>
      </w:r>
    </w:p>
    <w:p w14:paraId="0A8F9C03" w14:textId="77777777" w:rsidR="00121A15" w:rsidRDefault="00121A15" w:rsidP="00121A15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</w:p>
    <w:p w14:paraId="17AE9406" w14:textId="051DF8E9" w:rsidR="00121A15" w:rsidRPr="00807762" w:rsidRDefault="00121A15" w:rsidP="00807762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Betreft: 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Offerte </w:t>
      </w:r>
      <w:r w:rsidR="0007797E">
        <w:rPr>
          <w:rFonts w:ascii="Gothic Uralic" w:eastAsia="Times New Roman" w:hAnsi="Gothic Uralic"/>
          <w:b/>
          <w:bCs/>
          <w:kern w:val="36"/>
          <w:sz w:val="20"/>
          <w:szCs w:val="20"/>
        </w:rPr>
        <w:t>Stimuleringsbijdrage</w:t>
      </w:r>
      <w:r w:rsidR="00DB11D0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r w:rsidR="00DB11D0" w:rsidRPr="00B12C7D">
        <w:rPr>
          <w:rFonts w:ascii="Gothic Uralic" w:eastAsia="Times New Roman" w:hAnsi="Gothic Uralic"/>
          <w:b/>
          <w:bCs/>
          <w:kern w:val="36"/>
          <w:sz w:val="20"/>
          <w:szCs w:val="20"/>
          <w:highlight w:val="yellow"/>
        </w:rPr>
        <w:t>HIER INVULLEN</w:t>
      </w:r>
      <w:r w:rsidR="0007797E" w:rsidRPr="00B12C7D">
        <w:rPr>
          <w:rFonts w:ascii="Gothic Uralic" w:eastAsia="Times New Roman" w:hAnsi="Gothic Uralic"/>
          <w:b/>
          <w:bCs/>
          <w:kern w:val="36"/>
          <w:sz w:val="20"/>
          <w:szCs w:val="20"/>
          <w:highlight w:val="yellow"/>
        </w:rPr>
        <w:t xml:space="preserve"> </w:t>
      </w:r>
      <w:r w:rsidR="00DB11D0" w:rsidRPr="00B12C7D">
        <w:rPr>
          <w:rFonts w:ascii="Gothic Uralic" w:eastAsia="Times New Roman" w:hAnsi="Gothic Uralic"/>
          <w:b/>
          <w:bCs/>
          <w:kern w:val="36"/>
          <w:sz w:val="20"/>
          <w:szCs w:val="20"/>
          <w:highlight w:val="yellow"/>
        </w:rPr>
        <w:t xml:space="preserve"> </w:t>
      </w:r>
      <w:r w:rsidR="00F06C8C" w:rsidRPr="00DB11D0">
        <w:rPr>
          <w:rFonts w:ascii="Gothic Uralic" w:eastAsia="Times New Roman" w:hAnsi="Gothic Uralic"/>
          <w:b/>
          <w:bCs/>
          <w:kern w:val="36"/>
          <w:sz w:val="20"/>
          <w:szCs w:val="20"/>
          <w:highlight w:val="yellow"/>
        </w:rPr>
        <w:t>naam proefproject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proofErr w:type="spellStart"/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>i.h.k.v</w:t>
      </w:r>
      <w:proofErr w:type="spellEnd"/>
      <w:r w:rsidR="00E757D1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Stimuleringsprogramma Proefprojecten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Wet Kwaliteitsborging Bouwen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r w:rsidR="00807762">
        <w:rPr>
          <w:rFonts w:ascii="Gothic Uralic" w:hAnsi="Gothic Uralic"/>
          <w:b/>
          <w:bCs/>
          <w:sz w:val="24"/>
          <w:szCs w:val="24"/>
        </w:rPr>
        <w:t>(STIPP)</w:t>
      </w:r>
    </w:p>
    <w:p w14:paraId="1F715FC1" w14:textId="77777777" w:rsidR="00121A15" w:rsidRDefault="00121A15" w:rsidP="00121A15">
      <w:pPr>
        <w:autoSpaceDE w:val="0"/>
        <w:autoSpaceDN w:val="0"/>
        <w:spacing w:before="20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Geachte mevrouw Boogmans,</w:t>
      </w:r>
    </w:p>
    <w:p w14:paraId="5B734415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7007B2B7" w14:textId="380098D7" w:rsidR="00121A15" w:rsidRDefault="00121A15" w:rsidP="00AF1CA7">
      <w:pPr>
        <w:autoSpaceDE w:val="0"/>
        <w:autoSpaceDN w:val="0"/>
        <w:spacing w:line="242" w:lineRule="auto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Hierbij ontvangt u het voorstel voor de </w:t>
      </w:r>
      <w:r w:rsidR="00F347FA">
        <w:rPr>
          <w:rFonts w:ascii="Gothic Uralic" w:hAnsi="Gothic Uralic"/>
          <w:sz w:val="20"/>
          <w:szCs w:val="20"/>
        </w:rPr>
        <w:t>deelname</w:t>
      </w:r>
      <w:r w:rsidR="00807762">
        <w:rPr>
          <w:rFonts w:ascii="Gothic Uralic" w:hAnsi="Gothic Uralic"/>
          <w:sz w:val="20"/>
          <w:szCs w:val="20"/>
        </w:rPr>
        <w:t xml:space="preserve"> aan Stimuleringsprogramma Proefprojecten Wet Kwaliteitsborging</w:t>
      </w:r>
      <w:r w:rsidR="00F347FA">
        <w:rPr>
          <w:rFonts w:ascii="Gothic Uralic" w:hAnsi="Gothic Uralic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 xml:space="preserve">van </w:t>
      </w:r>
      <w:r w:rsidR="00DB11D0" w:rsidRPr="00DB11D0">
        <w:rPr>
          <w:rFonts w:ascii="Gothic Uralic" w:hAnsi="Gothic Uralic"/>
          <w:sz w:val="20"/>
          <w:szCs w:val="20"/>
          <w:highlight w:val="yellow"/>
        </w:rPr>
        <w:t xml:space="preserve">HIER INVULLEN: &lt;naam initiatiefnemer/kwaliteitsborger&gt; aan het </w:t>
      </w:r>
      <w:proofErr w:type="gramStart"/>
      <w:r w:rsidR="00DB11D0" w:rsidRPr="00DB11D0">
        <w:rPr>
          <w:rFonts w:ascii="Gothic Uralic" w:hAnsi="Gothic Uralic"/>
          <w:sz w:val="20"/>
          <w:szCs w:val="20"/>
          <w:highlight w:val="yellow"/>
        </w:rPr>
        <w:t>proefproject  &lt;</w:t>
      </w:r>
      <w:proofErr w:type="gramEnd"/>
      <w:r w:rsidR="00DB11D0" w:rsidRPr="00DB11D0">
        <w:rPr>
          <w:rFonts w:ascii="Gothic Uralic" w:hAnsi="Gothic Uralic"/>
          <w:sz w:val="20"/>
          <w:szCs w:val="20"/>
          <w:highlight w:val="yellow"/>
        </w:rPr>
        <w:t>naam proefproject&gt;, aanvraagnummer &lt;…….&gt;</w:t>
      </w:r>
    </w:p>
    <w:p w14:paraId="7260158E" w14:textId="77777777" w:rsidR="00121A15" w:rsidRDefault="00121A15" w:rsidP="00121A15">
      <w:pPr>
        <w:autoSpaceDE w:val="0"/>
        <w:autoSpaceDN w:val="0"/>
        <w:spacing w:before="4"/>
        <w:rPr>
          <w:rFonts w:ascii="Gothic Uralic" w:hAnsi="Gothic Uralic"/>
          <w:sz w:val="20"/>
          <w:szCs w:val="20"/>
        </w:rPr>
      </w:pPr>
    </w:p>
    <w:p w14:paraId="6B27EB2F" w14:textId="55CD5B26" w:rsidR="00121A15" w:rsidRDefault="00E0775A" w:rsidP="00121A15">
      <w:pPr>
        <w:autoSpaceDE w:val="0"/>
        <w:autoSpaceDN w:val="0"/>
        <w:spacing w:before="1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 van uitvoering</w:t>
      </w:r>
      <w:r w:rsidR="00987EDB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75765AFD" w14:textId="77777777" w:rsidR="00121A15" w:rsidRDefault="00121A15" w:rsidP="00121A15">
      <w:pPr>
        <w:autoSpaceDE w:val="0"/>
        <w:autoSpaceDN w:val="0"/>
        <w:spacing w:before="3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 opdracht zal bestaan uit de volgende componenten:</w:t>
      </w:r>
    </w:p>
    <w:p w14:paraId="4A23E7DF" w14:textId="400AC47E" w:rsidR="00121A15" w:rsidRDefault="00121A15" w:rsidP="00034561">
      <w:pPr>
        <w:autoSpaceDE w:val="0"/>
        <w:autoSpaceDN w:val="0"/>
        <w:spacing w:line="242" w:lineRule="auto"/>
        <w:ind w:right="372"/>
        <w:rPr>
          <w:rFonts w:ascii="Gothic Uralic" w:hAnsi="Gothic Uralic"/>
          <w:sz w:val="21"/>
          <w:szCs w:val="21"/>
        </w:rPr>
      </w:pPr>
    </w:p>
    <w:p w14:paraId="5C46943E" w14:textId="1181DB9B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Deelname aan proefproject WKB</w:t>
      </w:r>
    </w:p>
    <w:p w14:paraId="688ABE7B" w14:textId="3574C8C2" w:rsidR="00121A15" w:rsidRDefault="00034561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toepassen/uitvoeren van de kwaliteitsborging op bovengenoemd project</w:t>
      </w:r>
    </w:p>
    <w:p w14:paraId="5C64B4E0" w14:textId="72DE0EA2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aanleveren van risicobeoordeling en borgingsplan.</w:t>
      </w:r>
    </w:p>
    <w:p w14:paraId="2DBA5365" w14:textId="347F9F6C" w:rsidR="00121A15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Verklaring voldoen aan BBL van het gebouwde</w:t>
      </w:r>
    </w:p>
    <w:p w14:paraId="0ACB46A1" w14:textId="1B42FF7F" w:rsidR="00244333" w:rsidRPr="002B7AF7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ondersteunen van de aannemer bij hun veranderopgave</w:t>
      </w:r>
    </w:p>
    <w:p w14:paraId="4B8EEBD9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0"/>
          <w:szCs w:val="20"/>
        </w:rPr>
      </w:pPr>
    </w:p>
    <w:p w14:paraId="44FAC743" w14:textId="1E3DC95F" w:rsidR="00121A15" w:rsidRDefault="00121A15" w:rsidP="00121A15">
      <w:pPr>
        <w:autoSpaceDE w:val="0"/>
        <w:autoSpaceDN w:val="0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</w:t>
      </w:r>
      <w:r w:rsidR="008B40EF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63BB309A" w14:textId="7B1164FF" w:rsidR="00121A15" w:rsidRDefault="00B12C7D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  <w:r w:rsidRPr="002C66C2">
        <w:rPr>
          <w:rFonts w:ascii="Gothic Uralic" w:hAnsi="Gothic Uralic"/>
          <w:sz w:val="20"/>
          <w:szCs w:val="20"/>
        </w:rPr>
        <w:t>Het offertebedrag is €</w:t>
      </w:r>
      <w:r w:rsidRPr="00B12C7D">
        <w:rPr>
          <w:rFonts w:ascii="Gothic Uralic" w:hAnsi="Gothic Uralic"/>
          <w:sz w:val="20"/>
          <w:szCs w:val="20"/>
          <w:highlight w:val="yellow"/>
        </w:rPr>
        <w:t>&lt;</w:t>
      </w:r>
      <w:r>
        <w:rPr>
          <w:rFonts w:ascii="Gothic Uralic" w:hAnsi="Gothic Uralic"/>
          <w:sz w:val="20"/>
          <w:szCs w:val="20"/>
          <w:highlight w:val="yellow"/>
        </w:rPr>
        <w:t>INVULLEN:</w:t>
      </w:r>
      <w:r w:rsidRPr="00B12C7D">
        <w:rPr>
          <w:rFonts w:ascii="Gothic Uralic" w:hAnsi="Gothic Uralic"/>
          <w:sz w:val="20"/>
          <w:szCs w:val="20"/>
          <w:highlight w:val="yellow"/>
        </w:rPr>
        <w:t xml:space="preserve"> </w:t>
      </w:r>
      <w:r w:rsidRPr="00B12C7D">
        <w:rPr>
          <w:rFonts w:ascii="Gothic Uralic" w:hAnsi="Gothic Uralic"/>
          <w:sz w:val="20"/>
          <w:szCs w:val="20"/>
          <w:highlight w:val="yellow"/>
        </w:rPr>
        <w:t>offerte</w:t>
      </w:r>
      <w:r>
        <w:rPr>
          <w:rFonts w:ascii="Gothic Uralic" w:hAnsi="Gothic Uralic"/>
          <w:sz w:val="20"/>
          <w:szCs w:val="20"/>
          <w:highlight w:val="yellow"/>
        </w:rPr>
        <w:t>bedrag</w:t>
      </w:r>
      <w:r w:rsidRPr="00B12C7D">
        <w:rPr>
          <w:rFonts w:ascii="Gothic Uralic" w:hAnsi="Gothic Uralic"/>
          <w:sz w:val="20"/>
          <w:szCs w:val="20"/>
          <w:highlight w:val="yellow"/>
        </w:rPr>
        <w:t xml:space="preserve"> kwaliteitsborger + €1000</w:t>
      </w:r>
      <w:r>
        <w:rPr>
          <w:rFonts w:ascii="Gothic Uralic" w:hAnsi="Gothic Uralic"/>
          <w:sz w:val="20"/>
          <w:szCs w:val="20"/>
          <w:highlight w:val="yellow"/>
        </w:rPr>
        <w:t>;</w:t>
      </w:r>
      <w:r w:rsidRPr="00B12C7D">
        <w:rPr>
          <w:rFonts w:ascii="Gothic Uralic" w:hAnsi="Gothic Uralic"/>
          <w:sz w:val="20"/>
          <w:szCs w:val="20"/>
          <w:highlight w:val="yellow"/>
        </w:rPr>
        <w:t xml:space="preserve"> maximaal €6000</w:t>
      </w:r>
      <w:r w:rsidRPr="00B12C7D">
        <w:rPr>
          <w:rFonts w:ascii="Gothic Uralic" w:hAnsi="Gothic Uralic"/>
          <w:sz w:val="20"/>
          <w:szCs w:val="20"/>
          <w:highlight w:val="yellow"/>
        </w:rPr>
        <w:t>&gt;</w:t>
      </w:r>
      <w:r w:rsidRPr="00B12C7D">
        <w:rPr>
          <w:rFonts w:ascii="Gothic Uralic" w:hAnsi="Gothic Uralic"/>
          <w:sz w:val="20"/>
          <w:szCs w:val="20"/>
        </w:rPr>
        <w:t>.</w:t>
      </w:r>
      <w:r w:rsidRPr="002C66C2">
        <w:rPr>
          <w:rFonts w:ascii="Gothic Uralic" w:hAnsi="Gothic Uralic"/>
          <w:sz w:val="20"/>
          <w:szCs w:val="20"/>
        </w:rPr>
        <w:t xml:space="preserve"> Hiermee </w:t>
      </w:r>
      <w:r>
        <w:rPr>
          <w:rFonts w:ascii="Gothic Uralic" w:hAnsi="Gothic Uralic"/>
          <w:sz w:val="20"/>
          <w:szCs w:val="20"/>
        </w:rPr>
        <w:t>wordt</w:t>
      </w:r>
      <w:r w:rsidRPr="002C66C2">
        <w:rPr>
          <w:rFonts w:ascii="Gothic Uralic" w:hAnsi="Gothic Uralic"/>
          <w:sz w:val="20"/>
          <w:szCs w:val="20"/>
        </w:rPr>
        <w:t xml:space="preserve"> de </w:t>
      </w:r>
      <w:r w:rsidRPr="002C66C2">
        <w:rPr>
          <w:rFonts w:ascii="Gothic Uralic" w:hAnsi="Gothic Uralic"/>
          <w:spacing w:val="-4"/>
          <w:sz w:val="20"/>
          <w:szCs w:val="20"/>
        </w:rPr>
        <w:t xml:space="preserve">te verstrekken bijdrage </w:t>
      </w:r>
      <w:r w:rsidRPr="002C66C2">
        <w:rPr>
          <w:rFonts w:ascii="Gothic Uralic" w:hAnsi="Gothic Uralic"/>
          <w:sz w:val="20"/>
          <w:szCs w:val="20"/>
        </w:rPr>
        <w:t>van (€ 5.000,00 voor de kwaliteitsborging en € 1.000,00 voor de aannemer) € 6.000,00 excl. BTW niet overschreden.</w:t>
      </w:r>
      <w:r>
        <w:rPr>
          <w:rFonts w:ascii="Gothic Uralic" w:hAnsi="Gothic Uralic"/>
          <w:sz w:val="20"/>
          <w:szCs w:val="20"/>
        </w:rPr>
        <w:t xml:space="preserve"> </w:t>
      </w:r>
    </w:p>
    <w:p w14:paraId="633441CD" w14:textId="4B78A613" w:rsidR="008B40EF" w:rsidRDefault="008B40EF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</w:p>
    <w:p w14:paraId="6E87FC51" w14:textId="48D30E57" w:rsidR="00DB11D0" w:rsidRDefault="00DB11D0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HIER INVULLEN: uw complete bedrijfsgegevens</w:t>
      </w:r>
    </w:p>
    <w:p w14:paraId="288CA9FA" w14:textId="798ABD43" w:rsidR="008B40EF" w:rsidRPr="00DB11D0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In de offerte staat vermeld:</w:t>
      </w:r>
    </w:p>
    <w:p w14:paraId="09B75EE3" w14:textId="1587F16F" w:rsidR="008B40EF" w:rsidRPr="00DB11D0" w:rsidRDefault="00434E00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Bedrijfsnaam aanvrager</w:t>
      </w:r>
      <w:r w:rsidR="00403A34" w:rsidRPr="00DB11D0">
        <w:rPr>
          <w:rFonts w:ascii="Gothic Uralic" w:hAnsi="Gothic Uralic"/>
          <w:sz w:val="20"/>
          <w:szCs w:val="20"/>
          <w:highlight w:val="yellow"/>
        </w:rPr>
        <w:br/>
      </w:r>
      <w:r w:rsidR="008B40EF" w:rsidRPr="00DB11D0">
        <w:rPr>
          <w:rFonts w:ascii="Gothic Uralic" w:hAnsi="Gothic Uralic"/>
          <w:sz w:val="20"/>
          <w:szCs w:val="20"/>
          <w:highlight w:val="yellow"/>
        </w:rPr>
        <w:t>Adresgegevens</w:t>
      </w:r>
    </w:p>
    <w:p w14:paraId="2A2F340B" w14:textId="70C9D32D" w:rsidR="008B40EF" w:rsidRPr="00DB11D0" w:rsidRDefault="008B40EF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KvK-nummer</w:t>
      </w:r>
    </w:p>
    <w:p w14:paraId="6FEC4556" w14:textId="1F745C70" w:rsidR="008B40EF" w:rsidRPr="00DB11D0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ab/>
        <w:t>BTW-nummer</w:t>
      </w:r>
    </w:p>
    <w:p w14:paraId="562CEF0C" w14:textId="4E0AE5C4" w:rsidR="008B40EF" w:rsidRPr="00DB11D0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ab/>
        <w:t>IBAN-nummer</w:t>
      </w:r>
    </w:p>
    <w:p w14:paraId="14DB947A" w14:textId="131D6912" w:rsidR="008B40EF" w:rsidRPr="00DB11D0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ab/>
        <w:t>Mailadres</w:t>
      </w:r>
    </w:p>
    <w:p w14:paraId="2A07A613" w14:textId="77777777" w:rsidR="008B40EF" w:rsidRPr="00DB11D0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De offerte zal worden ondertekend door een bevoegd persoon.</w:t>
      </w:r>
    </w:p>
    <w:p w14:paraId="1E2D69EA" w14:textId="0B14EB55" w:rsidR="00121A15" w:rsidRPr="00DB11D0" w:rsidRDefault="00E0775A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  <w:highlight w:val="yellow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>Op</w:t>
      </w:r>
      <w:r w:rsidR="00121A15" w:rsidRPr="00DB11D0">
        <w:rPr>
          <w:rFonts w:ascii="Gothic Uralic" w:hAnsi="Gothic Uralic"/>
          <w:sz w:val="20"/>
          <w:szCs w:val="20"/>
          <w:highlight w:val="yellow"/>
        </w:rPr>
        <w:t xml:space="preserve"> deze offerte zijn de voorwaarden van VNG van toepassing.</w:t>
      </w:r>
    </w:p>
    <w:p w14:paraId="4F450B5A" w14:textId="63D9EC68" w:rsidR="00121A15" w:rsidRDefault="00121A15" w:rsidP="00121A15">
      <w:pPr>
        <w:autoSpaceDE w:val="0"/>
        <w:autoSpaceDN w:val="0"/>
        <w:spacing w:before="5"/>
        <w:rPr>
          <w:rFonts w:ascii="Gothic Uralic" w:hAnsi="Gothic Uralic"/>
          <w:sz w:val="21"/>
          <w:szCs w:val="21"/>
        </w:rPr>
      </w:pPr>
    </w:p>
    <w:p w14:paraId="3A4F3297" w14:textId="77777777" w:rsidR="00DB11D0" w:rsidRDefault="00DB11D0" w:rsidP="00121A15">
      <w:pPr>
        <w:autoSpaceDE w:val="0"/>
        <w:autoSpaceDN w:val="0"/>
        <w:spacing w:before="5"/>
        <w:rPr>
          <w:rFonts w:ascii="Gothic Uralic" w:hAnsi="Gothic Uralic"/>
          <w:sz w:val="21"/>
          <w:szCs w:val="21"/>
        </w:rPr>
      </w:pPr>
    </w:p>
    <w:p w14:paraId="26D15144" w14:textId="272D0351" w:rsidR="00121A15" w:rsidRDefault="00121A15" w:rsidP="00121A15">
      <w:pPr>
        <w:autoSpaceDE w:val="0"/>
        <w:autoSpaceDN w:val="0"/>
        <w:spacing w:before="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De geldigheidsduur van deze offerte bedraagt </w:t>
      </w:r>
      <w:r w:rsidR="00987EDB" w:rsidRPr="00E151A7">
        <w:rPr>
          <w:rFonts w:ascii="Gothic Uralic" w:hAnsi="Gothic Uralic"/>
          <w:sz w:val="20"/>
          <w:szCs w:val="20"/>
        </w:rPr>
        <w:t xml:space="preserve">30 </w:t>
      </w:r>
      <w:r w:rsidR="00E151A7">
        <w:rPr>
          <w:rFonts w:ascii="Gothic Uralic" w:hAnsi="Gothic Uralic"/>
          <w:sz w:val="20"/>
          <w:szCs w:val="20"/>
        </w:rPr>
        <w:t xml:space="preserve">dagen </w:t>
      </w:r>
      <w:r>
        <w:rPr>
          <w:rFonts w:ascii="Gothic Uralic" w:hAnsi="Gothic Uralic"/>
          <w:sz w:val="20"/>
          <w:szCs w:val="20"/>
        </w:rPr>
        <w:t>na offertedatum.</w:t>
      </w:r>
      <w:r w:rsidR="00987EDB">
        <w:rPr>
          <w:rFonts w:ascii="Gothic Uralic" w:hAnsi="Gothic Uralic"/>
          <w:sz w:val="20"/>
          <w:szCs w:val="20"/>
        </w:rPr>
        <w:t xml:space="preserve"> </w:t>
      </w:r>
    </w:p>
    <w:p w14:paraId="472761D0" w14:textId="77777777" w:rsidR="00121A15" w:rsidRDefault="00121A15" w:rsidP="00121A15">
      <w:pPr>
        <w:rPr>
          <w:lang w:eastAsia="nl-NL"/>
        </w:rPr>
      </w:pPr>
    </w:p>
    <w:p w14:paraId="4CE046AC" w14:textId="6C8E16BE" w:rsidR="00121A15" w:rsidRDefault="00121A15" w:rsidP="00121A15">
      <w:pPr>
        <w:autoSpaceDE w:val="0"/>
        <w:autoSpaceDN w:val="0"/>
        <w:spacing w:before="1" w:line="242" w:lineRule="auto"/>
        <w:ind w:right="448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Als u met het bovenstaande akkoord gaat, ontvang ik graag een Opdrachtbrief.</w:t>
      </w:r>
    </w:p>
    <w:p w14:paraId="530413B8" w14:textId="2D9B5187" w:rsidR="00121A15" w:rsidRDefault="00121A15" w:rsidP="00121A15">
      <w:pPr>
        <w:autoSpaceDE w:val="0"/>
        <w:autoSpaceDN w:val="0"/>
        <w:spacing w:before="9"/>
        <w:rPr>
          <w:rFonts w:ascii="Gothic Uralic" w:hAnsi="Gothic Uralic"/>
          <w:sz w:val="20"/>
          <w:szCs w:val="20"/>
        </w:rPr>
      </w:pPr>
    </w:p>
    <w:p w14:paraId="3A9371A0" w14:textId="11323D62" w:rsidR="00DB11D0" w:rsidRDefault="00DB11D0" w:rsidP="00121A15">
      <w:pPr>
        <w:autoSpaceDE w:val="0"/>
        <w:autoSpaceDN w:val="0"/>
        <w:spacing w:before="9"/>
        <w:rPr>
          <w:rFonts w:ascii="Gothic Uralic" w:hAnsi="Gothic Uralic"/>
          <w:sz w:val="20"/>
          <w:szCs w:val="20"/>
        </w:rPr>
      </w:pPr>
      <w:r w:rsidRPr="00DB11D0">
        <w:rPr>
          <w:rFonts w:ascii="Gothic Uralic" w:hAnsi="Gothic Uralic"/>
          <w:sz w:val="20"/>
          <w:szCs w:val="20"/>
          <w:highlight w:val="yellow"/>
        </w:rPr>
        <w:t xml:space="preserve">HIER INVULLEN: </w:t>
      </w:r>
      <w:r w:rsidR="00B12C7D">
        <w:rPr>
          <w:rFonts w:ascii="Gothic Uralic" w:hAnsi="Gothic Uralic"/>
          <w:sz w:val="20"/>
          <w:szCs w:val="20"/>
          <w:highlight w:val="yellow"/>
        </w:rPr>
        <w:t>NAAM</w:t>
      </w:r>
      <w:r w:rsidRPr="00DB11D0">
        <w:rPr>
          <w:rFonts w:ascii="Gothic Uralic" w:hAnsi="Gothic Uralic"/>
          <w:sz w:val="20"/>
          <w:szCs w:val="20"/>
          <w:highlight w:val="yellow"/>
        </w:rPr>
        <w:t xml:space="preserve"> TEKENBEVOEGDE</w:t>
      </w:r>
    </w:p>
    <w:p w14:paraId="5E754E83" w14:textId="77777777" w:rsidR="00121A15" w:rsidRPr="00B12C7D" w:rsidRDefault="00121A15" w:rsidP="00121A15">
      <w:pPr>
        <w:autoSpaceDE w:val="0"/>
        <w:autoSpaceDN w:val="0"/>
        <w:spacing w:before="205"/>
        <w:rPr>
          <w:rFonts w:ascii="Gothic Uralic" w:hAnsi="Gothic Uralic"/>
          <w:sz w:val="20"/>
          <w:szCs w:val="20"/>
        </w:rPr>
      </w:pPr>
      <w:r w:rsidRPr="00B12C7D">
        <w:rPr>
          <w:rFonts w:ascii="Gothic Uralic" w:hAnsi="Gothic Uralic"/>
          <w:sz w:val="20"/>
          <w:szCs w:val="20"/>
        </w:rPr>
        <w:t>Met</w:t>
      </w:r>
      <w:r w:rsidRPr="00B12C7D">
        <w:rPr>
          <w:rFonts w:ascii="Gothic Uralic" w:hAnsi="Gothic Uralic"/>
          <w:spacing w:val="-3"/>
          <w:sz w:val="20"/>
          <w:szCs w:val="20"/>
        </w:rPr>
        <w:t xml:space="preserve"> </w:t>
      </w:r>
      <w:r w:rsidRPr="00B12C7D">
        <w:rPr>
          <w:rFonts w:ascii="Gothic Uralic" w:hAnsi="Gothic Uralic"/>
          <w:sz w:val="20"/>
          <w:szCs w:val="20"/>
        </w:rPr>
        <w:t>vriendelijke</w:t>
      </w:r>
      <w:r w:rsidRPr="00B12C7D">
        <w:rPr>
          <w:rFonts w:ascii="Gothic Uralic" w:hAnsi="Gothic Uralic"/>
          <w:spacing w:val="-3"/>
          <w:sz w:val="20"/>
          <w:szCs w:val="20"/>
        </w:rPr>
        <w:t xml:space="preserve"> </w:t>
      </w:r>
      <w:r w:rsidRPr="00B12C7D">
        <w:rPr>
          <w:rFonts w:ascii="Gothic Uralic" w:hAnsi="Gothic Uralic"/>
          <w:sz w:val="20"/>
          <w:szCs w:val="20"/>
        </w:rPr>
        <w:t>groet, </w:t>
      </w:r>
      <w:r w:rsidRPr="00B12C7D">
        <w:rPr>
          <w:rFonts w:ascii="Gothic Uralic" w:hAnsi="Gothic Uralic"/>
          <w:sz w:val="20"/>
          <w:szCs w:val="20"/>
        </w:rPr>
        <w:tab/>
      </w:r>
      <w:r w:rsidRPr="00B12C7D">
        <w:rPr>
          <w:rFonts w:ascii="Gothic Uralic" w:hAnsi="Gothic Uralic"/>
          <w:sz w:val="20"/>
          <w:szCs w:val="20"/>
        </w:rPr>
        <w:tab/>
      </w:r>
      <w:r w:rsidRPr="00B12C7D">
        <w:rPr>
          <w:rFonts w:ascii="Gothic Uralic" w:hAnsi="Gothic Uralic"/>
          <w:sz w:val="20"/>
          <w:szCs w:val="20"/>
        </w:rPr>
        <w:tab/>
      </w:r>
      <w:r w:rsidRPr="00B12C7D">
        <w:rPr>
          <w:rFonts w:ascii="Gothic Uralic" w:hAnsi="Gothic Uralic"/>
          <w:sz w:val="20"/>
          <w:szCs w:val="20"/>
        </w:rPr>
        <w:tab/>
      </w:r>
    </w:p>
    <w:p w14:paraId="5551DB2B" w14:textId="77777777" w:rsidR="00121A15" w:rsidRPr="00DB11D0" w:rsidRDefault="00121A15" w:rsidP="00121A15">
      <w:pPr>
        <w:rPr>
          <w:rFonts w:asciiTheme="minorHAnsi" w:hAnsiTheme="minorHAnsi" w:cstheme="minorBidi"/>
          <w:highlight w:val="yellow"/>
        </w:rPr>
      </w:pPr>
    </w:p>
    <w:p w14:paraId="0BB6CB81" w14:textId="77777777" w:rsidR="003248EF" w:rsidRPr="00DB11D0" w:rsidRDefault="003248EF">
      <w:pPr>
        <w:rPr>
          <w:highlight w:val="yellow"/>
        </w:rPr>
      </w:pPr>
    </w:p>
    <w:p w14:paraId="22D42181" w14:textId="3D88BAF7" w:rsidR="00367581" w:rsidRDefault="00367581">
      <w:r w:rsidRPr="00DB11D0">
        <w:rPr>
          <w:highlight w:val="yellow"/>
        </w:rPr>
        <w:t>&lt;ondertekening&gt;</w:t>
      </w:r>
    </w:p>
    <w:p w14:paraId="4C784DA0" w14:textId="5A7D1ACD" w:rsidR="00DB11D0" w:rsidRDefault="00DB11D0"/>
    <w:sectPr w:rsidR="00DB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43A4"/>
    <w:multiLevelType w:val="hybridMultilevel"/>
    <w:tmpl w:val="918632F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D06534"/>
    <w:multiLevelType w:val="multilevel"/>
    <w:tmpl w:val="800E3DBC"/>
    <w:lvl w:ilvl="0">
      <w:start w:val="1"/>
      <w:numFmt w:val="decimal"/>
      <w:lvlText w:val="%1."/>
      <w:lvlJc w:val="left"/>
      <w:pPr>
        <w:ind w:left="980" w:hanging="720"/>
      </w:pPr>
      <w:rPr>
        <w:rFonts w:ascii="Gothic Uralic" w:eastAsia="Gothic Uralic" w:hAnsi="Gothic Uralic" w:cs="Gothic Uralic" w:hint="default"/>
        <w:w w:val="99"/>
        <w:sz w:val="20"/>
        <w:szCs w:val="20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700" w:hanging="720"/>
      </w:pPr>
      <w:rPr>
        <w:rFonts w:ascii="Gothic Uralic" w:eastAsia="Gothic Uralic" w:hAnsi="Gothic Uralic" w:cs="Gothic Uralic" w:hint="default"/>
        <w:spacing w:val="-3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545" w:hanging="72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3390" w:hanging="72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5080" w:hanging="72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5925" w:hanging="72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6770" w:hanging="72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7616" w:hanging="720"/>
      </w:pPr>
      <w:rPr>
        <w:lang w:val="nl-NL" w:eastAsia="en-US" w:bidi="ar-SA"/>
      </w:rPr>
    </w:lvl>
  </w:abstractNum>
  <w:num w:numId="1" w16cid:durableId="59501747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1599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15"/>
    <w:rsid w:val="00034561"/>
    <w:rsid w:val="0007797E"/>
    <w:rsid w:val="00080389"/>
    <w:rsid w:val="00121A15"/>
    <w:rsid w:val="00135F7B"/>
    <w:rsid w:val="00244333"/>
    <w:rsid w:val="002B7AF7"/>
    <w:rsid w:val="002C66C2"/>
    <w:rsid w:val="003209FE"/>
    <w:rsid w:val="003248EF"/>
    <w:rsid w:val="00367581"/>
    <w:rsid w:val="003923E1"/>
    <w:rsid w:val="00403A34"/>
    <w:rsid w:val="00434E00"/>
    <w:rsid w:val="004B3752"/>
    <w:rsid w:val="004F1ADC"/>
    <w:rsid w:val="005149B7"/>
    <w:rsid w:val="00611012"/>
    <w:rsid w:val="00745B33"/>
    <w:rsid w:val="007553E5"/>
    <w:rsid w:val="007974AD"/>
    <w:rsid w:val="00807762"/>
    <w:rsid w:val="008B40EF"/>
    <w:rsid w:val="00933BFD"/>
    <w:rsid w:val="00987EDB"/>
    <w:rsid w:val="00AF1CA7"/>
    <w:rsid w:val="00B12C7D"/>
    <w:rsid w:val="00BD0EB0"/>
    <w:rsid w:val="00BE19F7"/>
    <w:rsid w:val="00D10374"/>
    <w:rsid w:val="00DB11D0"/>
    <w:rsid w:val="00E0775A"/>
    <w:rsid w:val="00E151A7"/>
    <w:rsid w:val="00E757D1"/>
    <w:rsid w:val="00F06C8C"/>
    <w:rsid w:val="00F347FA"/>
    <w:rsid w:val="00F92B6C"/>
    <w:rsid w:val="0552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477"/>
  <w15:chartTrackingRefBased/>
  <w15:docId w15:val="{6BE8275D-3EAE-4F42-9401-A6018FED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A1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4561"/>
    <w:pPr>
      <w:ind w:left="720"/>
      <w:contextualSpacing/>
    </w:pPr>
  </w:style>
  <w:style w:type="paragraph" w:styleId="Revisie">
    <w:name w:val="Revision"/>
    <w:hidden/>
    <w:uiPriority w:val="99"/>
    <w:semiHidden/>
    <w:rsid w:val="00E077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f6c29-78d7-4e4d-8526-80f0a51549af" xsi:nil="true"/>
    <lcf76f155ced4ddcb4097134ff3c332f xmlns="a3d2c5a5-1c9d-443e-8b14-b79d15c38f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96924A7F1C2409D16E5F9F133651D" ma:contentTypeVersion="8" ma:contentTypeDescription="Een nieuw document maken." ma:contentTypeScope="" ma:versionID="6f229a00f2fdab5352051f4c46185f2f">
  <xsd:schema xmlns:xsd="http://www.w3.org/2001/XMLSchema" xmlns:xs="http://www.w3.org/2001/XMLSchema" xmlns:p="http://schemas.microsoft.com/office/2006/metadata/properties" xmlns:ns2="a3d2c5a5-1c9d-443e-8b14-b79d15c38fbe" xmlns:ns3="310f6c29-78d7-4e4d-8526-80f0a51549af" targetNamespace="http://schemas.microsoft.com/office/2006/metadata/properties" ma:root="true" ma:fieldsID="07ec07bedfe58b2ef27a50b53aa26eb1" ns2:_="" ns3:_="">
    <xsd:import namespace="a3d2c5a5-1c9d-443e-8b14-b79d15c38fbe"/>
    <xsd:import namespace="310f6c29-78d7-4e4d-8526-80f0a5154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c5a5-1c9d-443e-8b14-b79d15c38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213e577-056c-4123-8313-bb4aa98d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6c29-78d7-4e4d-8526-80f0a5154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35e625-ea06-42be-b35b-7d7c09b73c94}" ma:internalName="TaxCatchAll" ma:showField="CatchAllData" ma:web="310f6c29-78d7-4e4d-8526-80f0a5154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9D771-2D0B-4AD9-971B-1EAE7C8F8B03}">
  <ds:schemaRefs>
    <ds:schemaRef ds:uri="http://schemas.microsoft.com/office/2006/metadata/properties"/>
    <ds:schemaRef ds:uri="http://schemas.microsoft.com/office/infopath/2007/PartnerControls"/>
    <ds:schemaRef ds:uri="310f6c29-78d7-4e4d-8526-80f0a51549af"/>
    <ds:schemaRef ds:uri="a3d2c5a5-1c9d-443e-8b14-b79d15c38fbe"/>
  </ds:schemaRefs>
</ds:datastoreItem>
</file>

<file path=customXml/itemProps2.xml><?xml version="1.0" encoding="utf-8"?>
<ds:datastoreItem xmlns:ds="http://schemas.openxmlformats.org/officeDocument/2006/customXml" ds:itemID="{ACB650D6-02F1-42D9-A508-3A5DED32C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917F-651A-4BEE-A0F3-F2A9F420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2c5a5-1c9d-443e-8b14-b79d15c38fbe"/>
    <ds:schemaRef ds:uri="310f6c29-78d7-4e4d-8526-80f0a515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Beusink</dc:creator>
  <cp:keywords/>
  <dc:description/>
  <cp:lastModifiedBy>Hajé van Egmond</cp:lastModifiedBy>
  <cp:revision>2</cp:revision>
  <dcterms:created xsi:type="dcterms:W3CDTF">2023-12-05T18:22:00Z</dcterms:created>
  <dcterms:modified xsi:type="dcterms:W3CDTF">2023-12-05T18:22:00Z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0x01010084496924A7F1C2409D16E5F9F133651D</vt:lpwstr>
  </property>
  <property fmtid="{D5CDD505-2E9C-101B-9397-08002B2CF9AE}" pid="3" name="MediaServiceImageTags">
    <vt:lpwstr/>
  </property>
</Properties>
</file>